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FDDC94" w14:textId="77777777" w:rsidR="003A6248" w:rsidRPr="003A6248" w:rsidRDefault="003A6248" w:rsidP="003A62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</w:pPr>
      <w:r w:rsidRPr="003A6248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REGULAMIN REKRUTACJI UCZESTNIKÓW DO PROJEKTU</w:t>
      </w:r>
    </w:p>
    <w:p w14:paraId="3103DA21" w14:textId="77777777" w:rsidR="003A6248" w:rsidRPr="003A6248" w:rsidRDefault="003A6248" w:rsidP="003A62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</w:pPr>
      <w:r w:rsidRPr="003A6248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„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Akademia Fundraisingu”</w:t>
      </w:r>
    </w:p>
    <w:p w14:paraId="7BD3FEF3" w14:textId="77777777" w:rsidR="003A6248" w:rsidRPr="003A6248" w:rsidRDefault="003A6248" w:rsidP="003A62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iCs/>
          <w:color w:val="222222"/>
          <w:lang w:eastAsia="pl-PL"/>
        </w:rPr>
      </w:pPr>
      <w:r w:rsidRPr="003A6248">
        <w:rPr>
          <w:rFonts w:ascii="Arial" w:eastAsia="Times New Roman" w:hAnsi="Arial" w:cs="Arial"/>
          <w:i/>
          <w:iCs/>
          <w:color w:val="222222"/>
          <w:lang w:eastAsia="pl-PL"/>
        </w:rPr>
        <w:t>Realizowanego w ramach Rządowego Programu NOWEFIO na lata 2021-2030</w:t>
      </w:r>
    </w:p>
    <w:p w14:paraId="0EE89DC0" w14:textId="77777777" w:rsidR="003A6248" w:rsidRPr="003A6248" w:rsidRDefault="003A6248" w:rsidP="003A62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</w:p>
    <w:p w14:paraId="0CF890C4" w14:textId="77777777" w:rsidR="003A6248" w:rsidRDefault="003A6248" w:rsidP="003A62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</w:p>
    <w:p w14:paraId="36D663A7" w14:textId="77777777" w:rsidR="003A6248" w:rsidRDefault="003A6248" w:rsidP="003A62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</w:p>
    <w:p w14:paraId="59B9DD33" w14:textId="77777777" w:rsidR="003A6248" w:rsidRPr="003A6248" w:rsidRDefault="003A6248" w:rsidP="003A62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l-PL"/>
        </w:rPr>
        <w:t>§ 1. Informacje ogólne</w:t>
      </w:r>
      <w:r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</w:r>
    </w:p>
    <w:p w14:paraId="4A67DE12" w14:textId="77777777" w:rsidR="003A6248" w:rsidRPr="003A6248" w:rsidRDefault="003A6248" w:rsidP="003A624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3A6248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1</w:t>
      </w:r>
      <w:r>
        <w:rPr>
          <w:rFonts w:ascii="Arial" w:eastAsia="Times New Roman" w:hAnsi="Arial" w:cs="Arial"/>
          <w:color w:val="222222"/>
          <w:sz w:val="24"/>
          <w:szCs w:val="24"/>
          <w:lang w:eastAsia="pl-PL"/>
        </w:rPr>
        <w:t>. Organizatorem projektu jest Centrum Społecznego Rozwoju z siedzibą w Mikołowie.</w:t>
      </w:r>
    </w:p>
    <w:p w14:paraId="0DBF2BA3" w14:textId="77777777" w:rsidR="003A6248" w:rsidRPr="003A6248" w:rsidRDefault="003A6248" w:rsidP="003A62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3A6248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2. Projekt </w:t>
      </w:r>
      <w:r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jest realizowany w okresie od </w:t>
      </w:r>
      <w:r w:rsidRPr="003A6248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1 maja 2026 r. d</w:t>
      </w:r>
      <w:r>
        <w:rPr>
          <w:rFonts w:ascii="Arial" w:eastAsia="Times New Roman" w:hAnsi="Arial" w:cs="Arial"/>
          <w:color w:val="222222"/>
          <w:sz w:val="24"/>
          <w:szCs w:val="24"/>
          <w:lang w:eastAsia="pl-PL"/>
        </w:rPr>
        <w:t>o 31 października 2028 r.</w:t>
      </w:r>
    </w:p>
    <w:p w14:paraId="79F9D08C" w14:textId="77777777" w:rsidR="003A6248" w:rsidRPr="003A6248" w:rsidRDefault="003A6248" w:rsidP="003A62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3A6248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3. Celem projektu jest wzmocnienie kompetencji 25 organizacji pozarządowych w zakresie zarządzania, fundraisingu oraz wykorzystania nowoczesnyc</w:t>
      </w:r>
      <w:r>
        <w:rPr>
          <w:rFonts w:ascii="Arial" w:eastAsia="Times New Roman" w:hAnsi="Arial" w:cs="Arial"/>
          <w:color w:val="222222"/>
          <w:sz w:val="24"/>
          <w:szCs w:val="24"/>
          <w:lang w:eastAsia="pl-PL"/>
        </w:rPr>
        <w:t>h technologii (w tym AI).</w:t>
      </w:r>
    </w:p>
    <w:p w14:paraId="7FC27DDF" w14:textId="77777777" w:rsidR="003A6248" w:rsidRPr="003A6248" w:rsidRDefault="003A6248" w:rsidP="003A62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3A6248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4. Udział w projekcie jest bezpłatny.</w:t>
      </w:r>
    </w:p>
    <w:p w14:paraId="6363CD52" w14:textId="77777777" w:rsidR="003A6248" w:rsidRPr="003A6248" w:rsidRDefault="003A6248" w:rsidP="003A62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</w:p>
    <w:p w14:paraId="06C89FA1" w14:textId="77777777" w:rsidR="003A6248" w:rsidRPr="003A6248" w:rsidRDefault="003A6248" w:rsidP="003A62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l-PL"/>
        </w:rPr>
        <w:t>§ 2. Grupa docelowa</w:t>
      </w:r>
      <w:r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</w:r>
    </w:p>
    <w:p w14:paraId="59A098FC" w14:textId="1E3C327A" w:rsidR="003A6248" w:rsidRPr="003A6248" w:rsidRDefault="003A6248" w:rsidP="003A62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l-PL"/>
        </w:rPr>
        <w:t>1. Projekt skierowany jest do organizacji pozarządowych</w:t>
      </w:r>
      <w:r w:rsidRPr="003A6248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(stowarzyszeń, fundacji) </w:t>
      </w:r>
      <w:r w:rsidR="005A06D8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oraz liderów lokalnych </w:t>
      </w:r>
      <w:r w:rsidRPr="003A6248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mających si</w:t>
      </w:r>
      <w:r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edzibę na terenie województw: </w:t>
      </w:r>
      <w:r w:rsidRPr="003A6248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śląskiego, opolsk</w:t>
      </w:r>
      <w:r>
        <w:rPr>
          <w:rFonts w:ascii="Arial" w:eastAsia="Times New Roman" w:hAnsi="Arial" w:cs="Arial"/>
          <w:color w:val="222222"/>
          <w:sz w:val="24"/>
          <w:szCs w:val="24"/>
          <w:lang w:eastAsia="pl-PL"/>
        </w:rPr>
        <w:t>iego lub małopolskiego.</w:t>
      </w:r>
    </w:p>
    <w:p w14:paraId="0119EFEA" w14:textId="77777777" w:rsidR="003A6248" w:rsidRPr="003A6248" w:rsidRDefault="003A6248" w:rsidP="003A62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3A6248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2. Bezpośredni</w:t>
      </w:r>
      <w:r>
        <w:rPr>
          <w:rFonts w:ascii="Arial" w:eastAsia="Times New Roman" w:hAnsi="Arial" w:cs="Arial"/>
          <w:color w:val="222222"/>
          <w:sz w:val="24"/>
          <w:szCs w:val="24"/>
          <w:lang w:eastAsia="pl-PL"/>
        </w:rPr>
        <w:t>mi uczestnikami projektu jest 75 osób</w:t>
      </w:r>
      <w:r w:rsidRPr="003A6248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(liderów, pracownikó</w:t>
      </w:r>
      <w:r>
        <w:rPr>
          <w:rFonts w:ascii="Arial" w:eastAsia="Times New Roman" w:hAnsi="Arial" w:cs="Arial"/>
          <w:color w:val="222222"/>
          <w:sz w:val="24"/>
          <w:szCs w:val="24"/>
          <w:lang w:eastAsia="pl-PL"/>
        </w:rPr>
        <w:t>w lub wolontariuszy NGO).</w:t>
      </w:r>
    </w:p>
    <w:p w14:paraId="5B159ADB" w14:textId="77777777" w:rsidR="003A6248" w:rsidRPr="003A6248" w:rsidRDefault="003A6248" w:rsidP="003A62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3A6248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3. Zakłada się, że każdą organizację reprezentuje grupa śr</w:t>
      </w:r>
      <w:r>
        <w:rPr>
          <w:rFonts w:ascii="Arial" w:eastAsia="Times New Roman" w:hAnsi="Arial" w:cs="Arial"/>
          <w:color w:val="222222"/>
          <w:sz w:val="24"/>
          <w:szCs w:val="24"/>
          <w:lang w:eastAsia="pl-PL"/>
        </w:rPr>
        <w:t>ednio 3-osobowa</w:t>
      </w:r>
      <w:r w:rsidRPr="003A6248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.</w:t>
      </w:r>
    </w:p>
    <w:p w14:paraId="66E29BE6" w14:textId="77777777" w:rsidR="003A6248" w:rsidRPr="003A6248" w:rsidRDefault="003A6248" w:rsidP="003A62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</w:p>
    <w:p w14:paraId="1E83B1C8" w14:textId="77777777" w:rsidR="003A6248" w:rsidRPr="003A6248" w:rsidRDefault="003A6248" w:rsidP="003A62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3A6248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§ 3. Proce</w:t>
      </w:r>
      <w:r>
        <w:rPr>
          <w:rFonts w:ascii="Arial" w:eastAsia="Times New Roman" w:hAnsi="Arial" w:cs="Arial"/>
          <w:color w:val="222222"/>
          <w:sz w:val="24"/>
          <w:szCs w:val="24"/>
          <w:lang w:eastAsia="pl-PL"/>
        </w:rPr>
        <w:t>s rekrutacji i kryteria wyboru</w:t>
      </w:r>
      <w:r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</w:r>
    </w:p>
    <w:p w14:paraId="3D47F65C" w14:textId="77777777" w:rsidR="003A6248" w:rsidRPr="003A6248" w:rsidRDefault="003A6248" w:rsidP="003A62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3A6248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1. Rekrutacja prowadzona jest w trzech edycjach: w II połowie 2026 roku, w 2</w:t>
      </w:r>
      <w:r>
        <w:rPr>
          <w:rFonts w:ascii="Arial" w:eastAsia="Times New Roman" w:hAnsi="Arial" w:cs="Arial"/>
          <w:color w:val="222222"/>
          <w:sz w:val="24"/>
          <w:szCs w:val="24"/>
          <w:lang w:eastAsia="pl-PL"/>
        </w:rPr>
        <w:t>027 roku oraz w 2028 roku</w:t>
      </w:r>
      <w:r w:rsidRPr="003A6248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.</w:t>
      </w:r>
    </w:p>
    <w:p w14:paraId="0CC303D0" w14:textId="77777777" w:rsidR="003A6248" w:rsidRPr="003A6248" w:rsidRDefault="003A6248" w:rsidP="003A62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3A6248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2. Podstaw</w:t>
      </w:r>
      <w:r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ą zgłoszenia jest wypełnienie </w:t>
      </w:r>
      <w:r w:rsidRPr="003A6248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formularza rekrutacyjnego wraz z</w:t>
      </w:r>
      <w:r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ankietą motywacyjną</w:t>
      </w:r>
      <w:r w:rsidRPr="003A6248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.</w:t>
      </w:r>
    </w:p>
    <w:p w14:paraId="3075F49E" w14:textId="77777777" w:rsidR="003A6248" w:rsidRPr="003A6248" w:rsidRDefault="003A6248" w:rsidP="003A62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3A6248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3. Wybór uczestników odbywa się w oparciu o ocenę punktową anki</w:t>
      </w:r>
      <w:r>
        <w:rPr>
          <w:rFonts w:ascii="Arial" w:eastAsia="Times New Roman" w:hAnsi="Arial" w:cs="Arial"/>
          <w:color w:val="222222"/>
          <w:sz w:val="24"/>
          <w:szCs w:val="24"/>
          <w:lang w:eastAsia="pl-PL"/>
        </w:rPr>
        <w:t>ety motywacyjnej (maksymalnie 15 punktów)</w:t>
      </w:r>
      <w:r w:rsidRPr="003A6248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.</w:t>
      </w:r>
    </w:p>
    <w:p w14:paraId="383611C3" w14:textId="77777777" w:rsidR="003A6248" w:rsidRPr="003A6248" w:rsidRDefault="003A6248" w:rsidP="003A62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4. Kryteria preferencyjne </w:t>
      </w:r>
      <w:r w:rsidRPr="003A6248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(dodatkowe punkty):</w:t>
      </w:r>
    </w:p>
    <w:p w14:paraId="0D5440CE" w14:textId="77777777" w:rsidR="003A6248" w:rsidRPr="003A6248" w:rsidRDefault="003A6248" w:rsidP="003A62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l-PL"/>
        </w:rPr>
        <w:t>  - Organizacje działające krócej niż 2 lata;</w:t>
      </w:r>
    </w:p>
    <w:p w14:paraId="7446E5F1" w14:textId="77777777" w:rsidR="003A6248" w:rsidRPr="003A6248" w:rsidRDefault="003A6248" w:rsidP="003A62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  - </w:t>
      </w:r>
      <w:r w:rsidRPr="003A6248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Orga</w:t>
      </w:r>
      <w:r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nizacje z gmin liczących </w:t>
      </w:r>
      <w:r w:rsidRPr="003A6248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p</w:t>
      </w:r>
      <w:r>
        <w:rPr>
          <w:rFonts w:ascii="Arial" w:eastAsia="Times New Roman" w:hAnsi="Arial" w:cs="Arial"/>
          <w:color w:val="222222"/>
          <w:sz w:val="24"/>
          <w:szCs w:val="24"/>
          <w:lang w:eastAsia="pl-PL"/>
        </w:rPr>
        <w:t>oniżej 25 tys. mieszkańców</w:t>
      </w:r>
      <w:r w:rsidRPr="003A6248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.</w:t>
      </w:r>
    </w:p>
    <w:p w14:paraId="5EF036D9" w14:textId="77777777" w:rsidR="003A6248" w:rsidRPr="003A6248" w:rsidRDefault="003A6248" w:rsidP="0068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3A6248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5. Po zakończeniu oceny </w:t>
      </w:r>
      <w:r w:rsidR="00687106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s</w:t>
      </w:r>
      <w:r w:rsidRPr="003A6248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tworzo</w:t>
      </w:r>
      <w:r w:rsidR="00687106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na będzie lista rankingowa oraz lista rezerwowa</w:t>
      </w:r>
      <w:r w:rsidRPr="003A6248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.</w:t>
      </w:r>
    </w:p>
    <w:p w14:paraId="40751D0A" w14:textId="77777777" w:rsidR="003A6248" w:rsidRPr="003A6248" w:rsidRDefault="003A6248" w:rsidP="003A62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</w:p>
    <w:p w14:paraId="67E7EC49" w14:textId="77777777" w:rsidR="003A6248" w:rsidRPr="003A6248" w:rsidRDefault="00687106" w:rsidP="006871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l-PL"/>
        </w:rPr>
        <w:t>§ 4. Zasady uczestnictwa</w:t>
      </w:r>
      <w:r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</w:r>
    </w:p>
    <w:p w14:paraId="47609CB0" w14:textId="77777777" w:rsidR="003A6248" w:rsidRPr="003A6248" w:rsidRDefault="003A6248" w:rsidP="003A62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3A6248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1. Każdy uczestnik bierze udział w pełn</w:t>
      </w:r>
      <w:r w:rsidR="00687106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ym cyklu wsparcia obejmującym </w:t>
      </w:r>
      <w:r w:rsidRPr="003A6248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52 godz</w:t>
      </w:r>
      <w:r w:rsidR="00687106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iny szkoleniowe i doradcze</w:t>
      </w:r>
      <w:r w:rsidRPr="003A6248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, w tym:</w:t>
      </w:r>
    </w:p>
    <w:p w14:paraId="6067E28E" w14:textId="77777777" w:rsidR="003A6248" w:rsidRPr="003A6248" w:rsidRDefault="00687106" w:rsidP="003A62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l-PL"/>
        </w:rPr>
        <w:t>   -</w:t>
      </w:r>
      <w:r w:rsidR="003A6248" w:rsidRPr="003A6248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Wyjazdowy trening kompetencji liderskich (16h).</w:t>
      </w:r>
    </w:p>
    <w:p w14:paraId="0C6B3A87" w14:textId="77777777" w:rsidR="003A6248" w:rsidRPr="003A6248" w:rsidRDefault="00687106" w:rsidP="003A62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l-PL"/>
        </w:rPr>
        <w:t>   -</w:t>
      </w:r>
      <w:r w:rsidR="003A6248" w:rsidRPr="003A6248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Szkolenia stacjonarne z fundraisingu (16h).</w:t>
      </w:r>
    </w:p>
    <w:p w14:paraId="08B117D3" w14:textId="77777777" w:rsidR="003A6248" w:rsidRPr="003A6248" w:rsidRDefault="00687106" w:rsidP="006871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l-PL"/>
        </w:rPr>
        <w:t>   -</w:t>
      </w:r>
      <w:r w:rsidR="003A6248" w:rsidRPr="003A6248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Szkolenia z nowoczesnych technologii i AI (16h).</w:t>
      </w:r>
    </w:p>
    <w:p w14:paraId="4032F3D4" w14:textId="308768AC" w:rsidR="008F2800" w:rsidRPr="003A6248" w:rsidRDefault="003A6248" w:rsidP="008F28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3A6248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2. Warunkiem otrzymania certyfikatu ukończenia Akad</w:t>
      </w:r>
      <w:r w:rsidR="005A06D8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emii jest obecność na </w:t>
      </w:r>
      <w:r w:rsidR="00687106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minimum 80% zajęć grupowych</w:t>
      </w:r>
      <w:r w:rsidR="005A06D8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.</w:t>
      </w:r>
    </w:p>
    <w:p w14:paraId="49F5CA4C" w14:textId="77777777" w:rsidR="003A6248" w:rsidRDefault="003A6248" w:rsidP="003A62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</w:p>
    <w:p w14:paraId="755E9541" w14:textId="77777777" w:rsidR="00687106" w:rsidRDefault="00687106" w:rsidP="003A62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</w:p>
    <w:p w14:paraId="4890E20A" w14:textId="77777777" w:rsidR="00687106" w:rsidRDefault="00687106" w:rsidP="003A62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</w:p>
    <w:p w14:paraId="793C6409" w14:textId="77777777" w:rsidR="00687106" w:rsidRPr="003A6248" w:rsidRDefault="00687106" w:rsidP="003A62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</w:p>
    <w:p w14:paraId="1CD69546" w14:textId="77777777" w:rsidR="003A6248" w:rsidRPr="003A6248" w:rsidRDefault="00687106" w:rsidP="006871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l-PL"/>
        </w:rPr>
        <w:lastRenderedPageBreak/>
        <w:t>§ 5. Obowiązki uczestnika</w:t>
      </w:r>
      <w:r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</w:r>
    </w:p>
    <w:p w14:paraId="6F295666" w14:textId="77777777" w:rsidR="003A6248" w:rsidRPr="003A6248" w:rsidRDefault="003A6248" w:rsidP="003A62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3A6248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1. Aktywne uczestnictwo w spotkaniach i sesjach tutoringowych.</w:t>
      </w:r>
    </w:p>
    <w:p w14:paraId="1FE47B32" w14:textId="77777777" w:rsidR="003A6248" w:rsidRPr="003A6248" w:rsidRDefault="003A6248" w:rsidP="003A62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3A6248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2. Współpraca w zespole projektowym przy wdrażaniu strategii fundraisingowej w</w:t>
      </w:r>
      <w:r w:rsidR="00687106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macierzystej organizacji</w:t>
      </w:r>
      <w:r w:rsidRPr="003A6248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.</w:t>
      </w:r>
    </w:p>
    <w:p w14:paraId="1B56F579" w14:textId="44C84EED" w:rsidR="003A6248" w:rsidRDefault="003A6248" w:rsidP="003A62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3A6248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3. Dokumentowanie postępów prac oraz udział w procesie monitoringu i ewalu</w:t>
      </w:r>
      <w:r w:rsidR="00687106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acji </w:t>
      </w:r>
      <w:bookmarkStart w:id="0" w:name="_GoBack"/>
      <w:r w:rsidR="00687106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(ankiety pre i post)</w:t>
      </w:r>
      <w:r w:rsidRPr="003A6248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.</w:t>
      </w:r>
    </w:p>
    <w:bookmarkEnd w:id="0"/>
    <w:p w14:paraId="1EC213A7" w14:textId="048AF2AB" w:rsidR="005A06D8" w:rsidRDefault="005A06D8" w:rsidP="008F2800">
      <w:pPr>
        <w:pStyle w:val="Tekstkomentarza"/>
        <w:rPr>
          <w:rFonts w:asciiTheme="minorBidi" w:hAnsiTheme="minorBidi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4. </w:t>
      </w:r>
      <w:r w:rsidRPr="005A06D8">
        <w:rPr>
          <w:rFonts w:asciiTheme="minorBidi" w:hAnsiTheme="minorBidi"/>
          <w:sz w:val="24"/>
          <w:szCs w:val="24"/>
        </w:rPr>
        <w:t>W przypadku niewypełniania obowiązków wymienionych w pkt. 1-2 przez uczestnika, Organizator może danego uczestnika wykluczyć z dalszego udziału w projekcie.</w:t>
      </w:r>
    </w:p>
    <w:p w14:paraId="618C446A" w14:textId="6D68C731" w:rsidR="008F2800" w:rsidRDefault="008F2800" w:rsidP="008F2800">
      <w:pPr>
        <w:pStyle w:val="Tekstkomentarza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>
        <w:rPr>
          <w:rFonts w:asciiTheme="minorBidi" w:hAnsiTheme="minorBidi"/>
          <w:sz w:val="24"/>
          <w:szCs w:val="24"/>
        </w:rPr>
        <w:tab/>
      </w:r>
      <w:r>
        <w:rPr>
          <w:rFonts w:asciiTheme="minorBidi" w:hAnsiTheme="minorBidi"/>
          <w:sz w:val="24"/>
          <w:szCs w:val="24"/>
        </w:rPr>
        <w:tab/>
      </w:r>
      <w:r>
        <w:rPr>
          <w:rFonts w:asciiTheme="minorBidi" w:hAnsiTheme="minorBidi"/>
          <w:sz w:val="24"/>
          <w:szCs w:val="24"/>
        </w:rPr>
        <w:tab/>
      </w:r>
      <w:r>
        <w:rPr>
          <w:rFonts w:asciiTheme="minorBidi" w:hAnsiTheme="minorBidi"/>
          <w:sz w:val="24"/>
          <w:szCs w:val="24"/>
        </w:rPr>
        <w:tab/>
      </w:r>
      <w:r>
        <w:rPr>
          <w:rFonts w:ascii="Arial" w:eastAsia="Times New Roman" w:hAnsi="Arial" w:cs="Arial"/>
          <w:color w:val="222222"/>
          <w:sz w:val="24"/>
          <w:szCs w:val="24"/>
          <w:lang w:eastAsia="pl-PL"/>
        </w:rPr>
        <w:t>§</w:t>
      </w:r>
      <w:r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6. Rozliczenie dojazdów</w:t>
      </w:r>
    </w:p>
    <w:p w14:paraId="4438B901" w14:textId="77777777" w:rsidR="00FF0B1E" w:rsidRDefault="00FF0B1E" w:rsidP="00FF0B1E">
      <w:pPr>
        <w:pStyle w:val="Tekstkomentarza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1. </w:t>
      </w:r>
      <w:r w:rsidR="008F2800" w:rsidRPr="008F2800">
        <w:rPr>
          <w:rFonts w:asciiTheme="minorBidi" w:hAnsiTheme="minorBidi"/>
          <w:sz w:val="24"/>
          <w:szCs w:val="24"/>
        </w:rPr>
        <w:t>Kwalifikowalne są koszty związane z przejazdem publicznymi lub prywatnymi środkami transportu (bilety kolejowe II klasą, bilety autobusowe PKS, bilety lotnicze, bilety komunikacji miejskiej lub opłaty za przejazdy wyko</w:t>
      </w:r>
      <w:r>
        <w:rPr>
          <w:rFonts w:asciiTheme="minorBidi" w:hAnsiTheme="minorBidi"/>
          <w:sz w:val="24"/>
          <w:szCs w:val="24"/>
        </w:rPr>
        <w:t>nywane przez podmioty prywatne).</w:t>
      </w:r>
    </w:p>
    <w:p w14:paraId="7213E14B" w14:textId="4A51807F" w:rsidR="003A6248" w:rsidRPr="00FF0B1E" w:rsidRDefault="00FF0B1E" w:rsidP="00FF0B1E">
      <w:pPr>
        <w:pStyle w:val="Tekstkomentarza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2. </w:t>
      </w:r>
      <w:r w:rsidR="008F2800">
        <w:rPr>
          <w:rFonts w:asciiTheme="minorBidi" w:hAnsiTheme="minorBidi"/>
          <w:sz w:val="24"/>
          <w:szCs w:val="24"/>
        </w:rPr>
        <w:t xml:space="preserve">Uczestnik może również korzystać z samochodu prywatnego do dojazdu na zajęcia wyjazdowe, przy czym </w:t>
      </w:r>
      <w:r>
        <w:rPr>
          <w:rFonts w:asciiTheme="minorBidi" w:hAnsiTheme="minorBidi"/>
          <w:sz w:val="24"/>
          <w:szCs w:val="24"/>
        </w:rPr>
        <w:t xml:space="preserve">Organizator zwraca koszty przejazdu samochodem prywatnym tylko i wyłącznie w przypadku gdy w samochodzie znajdowało się co najmniej 2 uczestników, w przypadku 1 uczestnika Organizator zwraca środki do wysokości kosztu biletu kolejowego II klasy. </w:t>
      </w:r>
      <w:r w:rsidR="008F2800" w:rsidRPr="008F2800">
        <w:rPr>
          <w:rFonts w:asciiTheme="minorBidi" w:hAnsiTheme="minorBidi"/>
          <w:sz w:val="24"/>
          <w:szCs w:val="24"/>
        </w:rPr>
        <w:t xml:space="preserve">Do rozliczenia kosztów poniesionych przez </w:t>
      </w:r>
      <w:r w:rsidR="008F2800" w:rsidRPr="008F2800">
        <w:rPr>
          <w:rFonts w:asciiTheme="minorBidi" w:hAnsiTheme="minorBidi"/>
          <w:sz w:val="24"/>
          <w:szCs w:val="24"/>
        </w:rPr>
        <w:t>uczestników</w:t>
      </w:r>
      <w:r w:rsidR="008F2800" w:rsidRPr="008F2800">
        <w:rPr>
          <w:rFonts w:asciiTheme="minorBidi" w:hAnsiTheme="minorBidi"/>
          <w:sz w:val="24"/>
          <w:szCs w:val="24"/>
        </w:rPr>
        <w:t xml:space="preserve"> projektu w związku z przejazdem samochodem prywatnym należy stosować stawki wskazane w rozporządzeniu Ministra Pracy i Polityki Społecznej z dnia 29 stycznia 2013 r. w sprawie należności przysługujących pracownikowi zatrudnionemu w państwowej lub samorządowej jednostce sfery budżetowej z tytułu podróży służbowej (Dz. U. z 2013 r. poz. 167).</w:t>
      </w:r>
      <w:r w:rsidR="008F2800">
        <w:rPr>
          <w:rFonts w:asciiTheme="minorBidi" w:hAnsiTheme="minorBidi"/>
          <w:sz w:val="24"/>
          <w:szCs w:val="24"/>
        </w:rPr>
        <w:t xml:space="preserve"> </w:t>
      </w:r>
      <w:r>
        <w:rPr>
          <w:rFonts w:asciiTheme="minorBidi" w:hAnsiTheme="minorBidi"/>
          <w:sz w:val="24"/>
          <w:szCs w:val="24"/>
        </w:rPr>
        <w:br/>
      </w:r>
    </w:p>
    <w:p w14:paraId="7FB6FF3E" w14:textId="77777777" w:rsidR="003A6248" w:rsidRPr="003A6248" w:rsidRDefault="003A6248" w:rsidP="006871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3A6248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§ 6. O</w:t>
      </w:r>
      <w:r w:rsidR="00687106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chrona danych osobowych (RODO)</w:t>
      </w:r>
      <w:r w:rsidR="00687106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</w:r>
    </w:p>
    <w:p w14:paraId="2A6AD740" w14:textId="77777777" w:rsidR="003A6248" w:rsidRPr="003A6248" w:rsidRDefault="003A6248" w:rsidP="003A62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3A6248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1. Administratorem danych osobowych uczestników jest</w:t>
      </w:r>
      <w:r w:rsidR="00687106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Centrum Społecznego Rozwoju</w:t>
      </w:r>
      <w:r w:rsidRPr="003A6248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.</w:t>
      </w:r>
    </w:p>
    <w:p w14:paraId="5FD0711D" w14:textId="77777777" w:rsidR="003A6248" w:rsidRPr="003A6248" w:rsidRDefault="003A6248" w:rsidP="003A62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3A6248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2. Dane są przetwarzane wyłącznie na potrzeby realizacji, rozliczenia i kontroli projektu zgodnie z w</w:t>
      </w:r>
      <w:r w:rsidR="00687106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ymogami programu NOWEFIO</w:t>
      </w:r>
      <w:r w:rsidRPr="003A6248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.</w:t>
      </w:r>
    </w:p>
    <w:p w14:paraId="5A904E95" w14:textId="77777777" w:rsidR="003A6248" w:rsidRPr="003A6248" w:rsidRDefault="003A6248" w:rsidP="003A62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3A6248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3. Uczestnik wyraża zgodę na wykorzystanie swojego wizerunku w materiałach informacyjn</w:t>
      </w:r>
      <w:r w:rsidR="00687106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o-promocyjnych projektu</w:t>
      </w:r>
      <w:r w:rsidRPr="003A6248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.</w:t>
      </w:r>
    </w:p>
    <w:p w14:paraId="6D239D4B" w14:textId="77777777" w:rsidR="003A6248" w:rsidRPr="003A6248" w:rsidRDefault="003A6248" w:rsidP="003A62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</w:p>
    <w:p w14:paraId="0A56270F" w14:textId="77777777" w:rsidR="003A6248" w:rsidRPr="003A6248" w:rsidRDefault="00687106" w:rsidP="006871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l-PL"/>
        </w:rPr>
        <w:t>§ 7. Postanowienia końcowe</w:t>
      </w:r>
      <w:r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</w:r>
    </w:p>
    <w:p w14:paraId="262511A3" w14:textId="77777777" w:rsidR="003A6248" w:rsidRPr="003A6248" w:rsidRDefault="003A6248" w:rsidP="003A62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3A6248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1. Złożenie dokumentów rekrutacyjnych jest równoznaczne z akceptacją niniejszego Regulaminu.</w:t>
      </w:r>
    </w:p>
    <w:p w14:paraId="772273FA" w14:textId="77777777" w:rsidR="003A6248" w:rsidRPr="003A6248" w:rsidRDefault="003A6248" w:rsidP="003A62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3A6248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2. Organizator zastrzega sobie prawo do zmiany regulaminu w przypadku zmiany wytycznych przez Narodowy Instytut Wolności.</w:t>
      </w:r>
    </w:p>
    <w:p w14:paraId="7FC82EE2" w14:textId="77777777" w:rsidR="003A6248" w:rsidRPr="003A6248" w:rsidRDefault="003A6248" w:rsidP="003A62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</w:p>
    <w:p w14:paraId="3DBB980D" w14:textId="77777777" w:rsidR="003A6248" w:rsidRPr="003A6248" w:rsidRDefault="003A6248" w:rsidP="003A62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3A6248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Zatwierdzono przez Koordynatora Proje</w:t>
      </w:r>
      <w:r w:rsidR="00687106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ktu</w:t>
      </w:r>
    </w:p>
    <w:p w14:paraId="60C4FF9D" w14:textId="77777777" w:rsidR="00F32557" w:rsidRDefault="00F32557"/>
    <w:sectPr w:rsidR="00F325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F2B7BC0" w16cex:dateUtc="2026-06-26T12:36:00Z"/>
  <w16cex:commentExtensible w16cex:durableId="135BE464" w16cex:dateUtc="2026-06-26T12:38:00Z"/>
  <w16cex:commentExtensible w16cex:durableId="40BDF092" w16cex:dateUtc="2026-06-26T12:3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2CB0DBA" w16cid:durableId="2F2B7BC0"/>
  <w16cid:commentId w16cid:paraId="12696570" w16cid:durableId="135BE464"/>
  <w16cid:commentId w16cid:paraId="54532516" w16cid:durableId="40BDF09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AE77A7"/>
    <w:multiLevelType w:val="hybridMultilevel"/>
    <w:tmpl w:val="13865CF2"/>
    <w:lvl w:ilvl="0" w:tplc="5B32159A">
      <w:start w:val="1"/>
      <w:numFmt w:val="decimal"/>
      <w:lvlText w:val="%1."/>
      <w:lvlJc w:val="left"/>
      <w:pPr>
        <w:ind w:left="113" w:firstLine="24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E90D97"/>
    <w:multiLevelType w:val="hybridMultilevel"/>
    <w:tmpl w:val="EF567FBE"/>
    <w:lvl w:ilvl="0" w:tplc="BD12FE2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color w:val="2222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844D8A"/>
    <w:multiLevelType w:val="hybridMultilevel"/>
    <w:tmpl w:val="8B84BB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654025"/>
    <w:multiLevelType w:val="hybridMultilevel"/>
    <w:tmpl w:val="FC96A1C0"/>
    <w:lvl w:ilvl="0" w:tplc="BD12FE2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color w:val="2222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248"/>
    <w:rsid w:val="00202270"/>
    <w:rsid w:val="00280EE9"/>
    <w:rsid w:val="003A6248"/>
    <w:rsid w:val="00536AC9"/>
    <w:rsid w:val="005A06D8"/>
    <w:rsid w:val="006428A5"/>
    <w:rsid w:val="00687106"/>
    <w:rsid w:val="007C726C"/>
    <w:rsid w:val="00822583"/>
    <w:rsid w:val="008F2800"/>
    <w:rsid w:val="00F32557"/>
    <w:rsid w:val="00FF0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B7D69"/>
  <w15:chartTrackingRefBased/>
  <w15:docId w15:val="{149F7EA8-A384-42F7-9BC4-EFC6D82A2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2022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0227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0227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22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227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06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06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88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8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35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19650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148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2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653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27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8153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023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0229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9338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2869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9965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722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0132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0892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0148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2513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9530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9424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4927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0618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4314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8511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6208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4835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992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213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9032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107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5160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047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8641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5601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0609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7734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043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836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4114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9277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273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452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9983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4224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7559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6567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7968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6082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2222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2708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3461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0796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5800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7358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5597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575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Wydawka</dc:creator>
  <cp:keywords/>
  <dc:description/>
  <cp:lastModifiedBy>Wydawka</cp:lastModifiedBy>
  <cp:revision>4</cp:revision>
  <dcterms:created xsi:type="dcterms:W3CDTF">2026-06-29T10:57:00Z</dcterms:created>
  <dcterms:modified xsi:type="dcterms:W3CDTF">2026-09-10T09:03:00Z</dcterms:modified>
</cp:coreProperties>
</file>